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164665" w:rsidRDefault="00C32F9B" w:rsidP="00164665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3847" w:rsidRDefault="00C32F9B" w:rsidP="00F648E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742916" w:rsidRDefault="00F648E3" w:rsidP="00F648E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384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CB3847" w:rsidRDefault="00F648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6466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6466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C4A6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D2567D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164665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C4A6F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C32F9B" w:rsidRPr="00164665" w:rsidRDefault="008554E3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  <w:r w:rsidR="00C102A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C4A6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164665" w:rsidRDefault="00D2567D">
            <w:pPr>
              <w:rPr>
                <w:b/>
                <w:sz w:val="24"/>
                <w:szCs w:val="24"/>
              </w:rPr>
            </w:pPr>
            <w:r w:rsidRPr="006D73BD">
              <w:rPr>
                <w:b/>
                <w:sz w:val="24"/>
                <w:szCs w:val="24"/>
              </w:rPr>
              <w:t>I</w:t>
            </w:r>
            <w:r w:rsidR="00A4410C">
              <w:rPr>
                <w:b/>
                <w:sz w:val="24"/>
                <w:szCs w:val="24"/>
              </w:rPr>
              <w:t>I</w:t>
            </w:r>
            <w:r w:rsidRPr="006D73BD">
              <w:rPr>
                <w:b/>
                <w:sz w:val="24"/>
                <w:szCs w:val="24"/>
              </w:rPr>
              <w:t xml:space="preserve"> /</w:t>
            </w:r>
            <w:r w:rsidR="00A4410C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CB3847" w:rsidP="00F648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31B14" w:rsidRPr="00742916">
        <w:trPr>
          <w:cantSplit/>
        </w:trPr>
        <w:tc>
          <w:tcPr>
            <w:tcW w:w="497" w:type="dxa"/>
            <w:vMerge/>
          </w:tcPr>
          <w:p w:rsidR="00131B14" w:rsidRPr="00742916" w:rsidRDefault="00131B1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31B14" w:rsidRPr="00742916" w:rsidRDefault="00131B1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131B14" w:rsidRPr="00742916" w:rsidRDefault="00131B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31B14" w:rsidRPr="00742916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31B14" w:rsidRPr="00742916" w:rsidRDefault="00131B14" w:rsidP="00950A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131B14" w:rsidRPr="00742916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31B14" w:rsidRPr="00742916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31B14" w:rsidRPr="00742916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131B14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Jacek Rak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131B14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Jacek Rak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80231B" w:rsidRDefault="0080231B" w:rsidP="002E202D">
            <w:pPr>
              <w:jc w:val="both"/>
              <w:rPr>
                <w:sz w:val="22"/>
                <w:szCs w:val="22"/>
              </w:rPr>
            </w:pPr>
            <w:r w:rsidRPr="0080231B">
              <w:rPr>
                <w:rFonts w:eastAsia="Times" w:cs="Times"/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</w:t>
            </w:r>
            <w:r>
              <w:rPr>
                <w:rFonts w:eastAsia="Times" w:cs="Times"/>
                <w:sz w:val="22"/>
                <w:szCs w:val="22"/>
              </w:rPr>
              <w:t>ekonomicznych.</w:t>
            </w:r>
            <w:r w:rsidRPr="0080231B">
              <w:rPr>
                <w:rFonts w:eastAsia="Times" w:cs="Times"/>
                <w:sz w:val="22"/>
                <w:szCs w:val="22"/>
              </w:rPr>
              <w:t xml:space="preserve">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serwisów </w:t>
            </w:r>
            <w:r w:rsidR="002E202D">
              <w:rPr>
                <w:rFonts w:eastAsia="Times" w:cs="Times"/>
                <w:sz w:val="22"/>
                <w:szCs w:val="22"/>
              </w:rPr>
              <w:t>www</w:t>
            </w:r>
            <w:r w:rsidRPr="0080231B">
              <w:rPr>
                <w:rFonts w:eastAsia="Times" w:cs="Times"/>
                <w:sz w:val="22"/>
                <w:szCs w:val="22"/>
              </w:rPr>
              <w:t xml:space="preserve"> oraz prezentacji multimedialnych.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EA391C" w:rsidRDefault="00EA391C" w:rsidP="003E7612">
            <w:pPr>
              <w:rPr>
                <w:sz w:val="22"/>
                <w:szCs w:val="22"/>
              </w:rPr>
            </w:pPr>
            <w:r w:rsidRPr="00EA391C">
              <w:rPr>
                <w:sz w:val="22"/>
                <w:szCs w:val="22"/>
              </w:rPr>
              <w:t>Brak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5435D7" w:rsidRPr="00742916" w:rsidTr="002274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435D7" w:rsidRPr="00742916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</w:tcPr>
          <w:p w:rsidR="005435D7" w:rsidRPr="009D341E" w:rsidRDefault="005435D7" w:rsidP="00B278FC">
            <w:pPr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>Klasyfikuje metody wizualizacji informacji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  <w:p w:rsidR="005435D7" w:rsidRPr="00742916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K1P_W13</w:t>
            </w:r>
          </w:p>
        </w:tc>
      </w:tr>
      <w:tr w:rsidR="005435D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742916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D341E" w:rsidRDefault="005435D7" w:rsidP="00B278FC">
            <w:pPr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>Wybiera poprawną formę wizualizacji zadanej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K1P_W13</w:t>
            </w:r>
          </w:p>
          <w:p w:rsidR="005435D7" w:rsidRPr="00742916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K1P_W16</w:t>
            </w:r>
          </w:p>
        </w:tc>
      </w:tr>
      <w:tr w:rsidR="005435D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D341E" w:rsidRDefault="005435D7" w:rsidP="00B278FC">
            <w:pPr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>Ocenia zasadność i skuteczność wybranej formy wizualizacji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742916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K1P_W11</w:t>
            </w:r>
          </w:p>
        </w:tc>
      </w:tr>
      <w:tr w:rsidR="005435D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D341E" w:rsidRDefault="005435D7" w:rsidP="00B278FC">
            <w:pPr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>Tworzy prezentacje elektroniczne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95531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K1P_U11</w:t>
            </w:r>
          </w:p>
        </w:tc>
      </w:tr>
      <w:tr w:rsidR="005435D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D341E" w:rsidRDefault="005435D7" w:rsidP="00B27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 xml:space="preserve">Adaptuje/zmienia dane formy wizualizacji informacji w celu wywarcia lepszego efektu na odbiorcy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K1P_U11</w:t>
            </w:r>
          </w:p>
          <w:p w:rsidR="005435D7" w:rsidRPr="00995531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K1P_U15</w:t>
            </w:r>
          </w:p>
        </w:tc>
      </w:tr>
      <w:tr w:rsidR="005435D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D341E" w:rsidRDefault="005435D7" w:rsidP="00B278FC">
            <w:pPr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>Wygłasza prezentacje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K1P_K03</w:t>
            </w:r>
          </w:p>
          <w:p w:rsidR="005435D7" w:rsidRPr="00995531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K1P_K08</w:t>
            </w:r>
          </w:p>
        </w:tc>
      </w:tr>
      <w:tr w:rsidR="005435D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D341E" w:rsidRDefault="005435D7" w:rsidP="00B278FC">
            <w:pPr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>Wyjaśnia cechy skutecznej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95531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K1P_K03</w:t>
            </w:r>
          </w:p>
        </w:tc>
      </w:tr>
      <w:tr w:rsidR="005435D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435D7" w:rsidRDefault="005435D7" w:rsidP="00B2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435D7" w:rsidRPr="009D341E" w:rsidRDefault="005435D7" w:rsidP="00B278FC">
            <w:pPr>
              <w:rPr>
                <w:sz w:val="24"/>
                <w:szCs w:val="24"/>
              </w:rPr>
            </w:pPr>
            <w:r w:rsidRPr="009D341E">
              <w:rPr>
                <w:sz w:val="24"/>
                <w:szCs w:val="24"/>
              </w:rPr>
              <w:t>Porównuje jakość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35D7" w:rsidRPr="00742916" w:rsidRDefault="005435D7" w:rsidP="00B278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K1P_K11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p w:rsidR="00C75B65" w:rsidRDefault="00C75B65">
      <w:pPr>
        <w:rPr>
          <w:sz w:val="24"/>
          <w:szCs w:val="24"/>
        </w:rPr>
      </w:pPr>
    </w:p>
    <w:p w:rsidR="00C75B65" w:rsidRDefault="00C75B65">
      <w:pPr>
        <w:rPr>
          <w:sz w:val="24"/>
          <w:szCs w:val="24"/>
        </w:rPr>
      </w:pPr>
    </w:p>
    <w:p w:rsidR="0074288E" w:rsidRPr="00742916" w:rsidRDefault="0074288E">
      <w:pPr>
        <w:rPr>
          <w:sz w:val="24"/>
          <w:szCs w:val="24"/>
        </w:rPr>
      </w:pPr>
    </w:p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164665" w:rsidRDefault="00072A64" w:rsidP="00072A64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Podstawowe pojęcia z zakresu wizualizacji informacji.</w:t>
            </w:r>
          </w:p>
          <w:p w:rsidR="00072A64" w:rsidRPr="00B41728" w:rsidRDefault="00072A64" w:rsidP="00072A64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Wizualizacja informacji jako elemen</w:t>
            </w:r>
            <w:r w:rsidR="000F4FB5" w:rsidRPr="00B41728">
              <w:rPr>
                <w:sz w:val="24"/>
                <w:szCs w:val="24"/>
              </w:rPr>
              <w:t>t procesu komunikacji</w:t>
            </w:r>
            <w:r w:rsidRPr="00B41728">
              <w:rPr>
                <w:sz w:val="24"/>
                <w:szCs w:val="24"/>
              </w:rPr>
              <w:t>.</w:t>
            </w:r>
          </w:p>
          <w:p w:rsidR="00072A64" w:rsidRPr="00B41728" w:rsidRDefault="00072A64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 xml:space="preserve">Rola informacji graficznej w procesie </w:t>
            </w:r>
            <w:r w:rsidR="00A315B0" w:rsidRPr="00B41728">
              <w:rPr>
                <w:sz w:val="24"/>
                <w:szCs w:val="24"/>
              </w:rPr>
              <w:t>k</w:t>
            </w:r>
            <w:r w:rsidR="000F4FB5" w:rsidRPr="00B41728">
              <w:rPr>
                <w:sz w:val="24"/>
                <w:szCs w:val="24"/>
              </w:rPr>
              <w:t>omunikacji</w:t>
            </w:r>
            <w:r w:rsidRPr="00B41728">
              <w:rPr>
                <w:sz w:val="24"/>
                <w:szCs w:val="24"/>
              </w:rPr>
              <w:t>.</w:t>
            </w:r>
          </w:p>
          <w:p w:rsidR="0001192E" w:rsidRPr="00B41728" w:rsidRDefault="00C75A47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 xml:space="preserve">Ergonomia </w:t>
            </w:r>
            <w:r w:rsidR="0001192E" w:rsidRPr="00B41728">
              <w:rPr>
                <w:sz w:val="24"/>
                <w:szCs w:val="24"/>
              </w:rPr>
              <w:t>przekazu graficznego</w:t>
            </w:r>
            <w:r w:rsidR="004703B3" w:rsidRPr="00B41728">
              <w:rPr>
                <w:sz w:val="24"/>
                <w:szCs w:val="24"/>
              </w:rPr>
              <w:t>.</w:t>
            </w:r>
          </w:p>
          <w:p w:rsidR="00072A64" w:rsidRPr="00B41728" w:rsidRDefault="00072A64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Prezentacja danych ilościowych.</w:t>
            </w:r>
          </w:p>
          <w:p w:rsidR="00072A64" w:rsidRPr="00B41728" w:rsidRDefault="00072A64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Technologie multimedialne przekazu informacji.</w:t>
            </w:r>
          </w:p>
          <w:p w:rsidR="00072A64" w:rsidRPr="00B41728" w:rsidRDefault="00072A64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Zasady przygotowywania prezentacji elektronicznych.</w:t>
            </w:r>
          </w:p>
          <w:p w:rsidR="00A315B0" w:rsidRPr="00B41728" w:rsidRDefault="00A315B0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Strategia prezentacji</w:t>
            </w:r>
          </w:p>
          <w:p w:rsidR="00A315B0" w:rsidRPr="00B41728" w:rsidRDefault="00A315B0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Zasady skutecznego prezentowania informacji wizualnej.</w:t>
            </w:r>
          </w:p>
          <w:p w:rsidR="00072A64" w:rsidRPr="00B41728" w:rsidRDefault="00A315B0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Zasady wizualizacji informacji na stronach www.</w:t>
            </w:r>
          </w:p>
          <w:p w:rsidR="00164665" w:rsidRDefault="00A315B0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 xml:space="preserve">Charakterystyki (ograniczenia) </w:t>
            </w:r>
            <w:r w:rsidR="00EA391C" w:rsidRPr="00B41728">
              <w:rPr>
                <w:sz w:val="24"/>
                <w:szCs w:val="24"/>
              </w:rPr>
              <w:t>percepcyjne i poznawcze odbiorcy informacji.</w:t>
            </w:r>
          </w:p>
          <w:p w:rsidR="00A315B0" w:rsidRPr="00B41728" w:rsidRDefault="00A315B0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Złudzenia optyczne.</w:t>
            </w:r>
          </w:p>
          <w:p w:rsidR="00A315B0" w:rsidRPr="00B41728" w:rsidRDefault="00A315B0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Wizualizacja struktur, hierarchii i procesów.</w:t>
            </w:r>
          </w:p>
          <w:p w:rsidR="00A315B0" w:rsidRPr="00B41728" w:rsidRDefault="00A315B0" w:rsidP="00EA391C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Uwypuklanie zależności, formułowanie diagnozy</w:t>
            </w:r>
          </w:p>
          <w:p w:rsidR="00C32F9B" w:rsidRPr="00654FC6" w:rsidRDefault="00A315B0">
            <w:pPr>
              <w:jc w:val="both"/>
              <w:rPr>
                <w:b/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 xml:space="preserve">Wykorzystanie metod wizualizacji informacji we wspomaganiu decyzji. 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C32F9B" w:rsidP="00164665">
            <w:pPr>
              <w:rPr>
                <w:sz w:val="22"/>
                <w:szCs w:val="22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A315B0" w:rsidRPr="00B41728" w:rsidRDefault="00BD2646" w:rsidP="00737128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 xml:space="preserve">Wykorzystanie koncepcji stylów do efektywnej wizualizacji treści </w:t>
            </w:r>
            <w:r w:rsidR="00950A99" w:rsidRPr="00B41728">
              <w:rPr>
                <w:sz w:val="24"/>
                <w:szCs w:val="24"/>
              </w:rPr>
              <w:t>przy wykorzystaniu edytora tekstu.</w:t>
            </w:r>
          </w:p>
          <w:p w:rsidR="00950A99" w:rsidRPr="00B41728" w:rsidRDefault="00950A99" w:rsidP="00737128">
            <w:pPr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Wykorzystanie koncepcji stylów w edytorze tekstu do definiowania wykazów, w tym spisu  treści.</w:t>
            </w:r>
          </w:p>
          <w:p w:rsidR="00950A99" w:rsidRPr="00B41728" w:rsidRDefault="00950A99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Wizualizacja informacji przy wykorzystaniu arkusza kalkulacyjnego - podstawowe zagadnienia.</w:t>
            </w:r>
          </w:p>
          <w:p w:rsidR="00950A99" w:rsidRPr="00B41728" w:rsidRDefault="00950A99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 xml:space="preserve">Wizualizacja informacji przy wykorzystaniu arkusza kalkulacyjnego - </w:t>
            </w:r>
            <w:r w:rsidR="00C75A47" w:rsidRPr="00B41728">
              <w:rPr>
                <w:sz w:val="24"/>
                <w:szCs w:val="24"/>
              </w:rPr>
              <w:t xml:space="preserve">wybór właściwego </w:t>
            </w:r>
            <w:r w:rsidR="00737128">
              <w:rPr>
                <w:sz w:val="24"/>
                <w:szCs w:val="24"/>
              </w:rPr>
              <w:t xml:space="preserve"> typu </w:t>
            </w:r>
            <w:r w:rsidR="00C75A47" w:rsidRPr="00B41728">
              <w:rPr>
                <w:sz w:val="24"/>
                <w:szCs w:val="24"/>
              </w:rPr>
              <w:t>wykresu</w:t>
            </w:r>
            <w:r w:rsidRPr="00B41728">
              <w:rPr>
                <w:sz w:val="24"/>
                <w:szCs w:val="24"/>
              </w:rPr>
              <w:t>.</w:t>
            </w:r>
          </w:p>
          <w:p w:rsidR="00950A99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Wizualizacja informacji przy wykorzystaniu arkusza kalkulacyjnego - wykresy  niestandardowe.</w:t>
            </w:r>
          </w:p>
          <w:p w:rsidR="00C75A47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Podstawowe zagadnienia związane z tworzeniem prezentacji elektronicznych.</w:t>
            </w:r>
          </w:p>
          <w:p w:rsidR="00C75A47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Elementy przekazu multimedialnego prezentacji elektronicznej</w:t>
            </w:r>
          </w:p>
          <w:p w:rsidR="00C75A47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Wykorzystanie techniki animacji niestandardowej w sterowaniu wizualizacją treści podczas</w:t>
            </w:r>
            <w:r w:rsidR="00737128">
              <w:rPr>
                <w:sz w:val="24"/>
                <w:szCs w:val="24"/>
              </w:rPr>
              <w:t xml:space="preserve"> </w:t>
            </w:r>
            <w:r w:rsidRPr="00B41728">
              <w:rPr>
                <w:sz w:val="24"/>
                <w:szCs w:val="24"/>
              </w:rPr>
              <w:t>prezentacji multimedialnej.</w:t>
            </w:r>
          </w:p>
          <w:p w:rsidR="00C75A47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Zaawansowane możliwości narzędzia do prezentacji elektronicznej.</w:t>
            </w:r>
          </w:p>
          <w:p w:rsidR="00C75A47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Podstawowe zasady prezentacji informacji za pomocą stron internetowych.</w:t>
            </w:r>
          </w:p>
          <w:p w:rsidR="000F6BF6" w:rsidRPr="00B41728" w:rsidRDefault="000F6BF6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Ergonomia prezentacji informacji na stronach internetowych</w:t>
            </w:r>
          </w:p>
          <w:p w:rsidR="000F6BF6" w:rsidRPr="00B41728" w:rsidRDefault="000F6BF6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Struktura dokumentu HTML.</w:t>
            </w:r>
          </w:p>
          <w:p w:rsidR="00C75A47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Wizualizacja danych ilościowych za pomocą dokumentów HTML.</w:t>
            </w:r>
          </w:p>
          <w:p w:rsidR="00C75A47" w:rsidRPr="00B41728" w:rsidRDefault="00C75A47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Wizualizacja informacji graficznej za pomocą dokumentów HTML.</w:t>
            </w:r>
          </w:p>
          <w:p w:rsidR="00C32F9B" w:rsidRPr="000F6BF6" w:rsidRDefault="00427740" w:rsidP="00737128">
            <w:pPr>
              <w:widowControl w:val="0"/>
              <w:tabs>
                <w:tab w:val="left" w:pos="1080"/>
              </w:tabs>
              <w:suppressAutoHyphens/>
              <w:jc w:val="both"/>
              <w:rPr>
                <w:b/>
                <w:sz w:val="24"/>
                <w:szCs w:val="24"/>
              </w:rPr>
            </w:pPr>
            <w:r w:rsidRPr="00B41728">
              <w:rPr>
                <w:sz w:val="24"/>
                <w:szCs w:val="24"/>
              </w:rPr>
              <w:t>Tworzenie powiązań pomiędzy treścią dokumentów HTML.</w:t>
            </w:r>
            <w:r>
              <w:rPr>
                <w:rFonts w:eastAsia="Times" w:cs="Times"/>
                <w:b/>
                <w:sz w:val="24"/>
                <w:szCs w:val="24"/>
              </w:rPr>
              <w:t xml:space="preserve"> 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50717" w:rsidRPr="00060954" w:rsidRDefault="00E82B9A" w:rsidP="00E82B9A">
            <w:pPr>
              <w:widowControl w:val="0"/>
              <w:suppressAutoHyphens/>
              <w:ind w:left="142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 xml:space="preserve">1. H. Dudycz: Wizualizacja danych jako narzędzie wspomagania </w:t>
            </w:r>
          </w:p>
          <w:p w:rsidR="00E82B9A" w:rsidRPr="00060954" w:rsidRDefault="00550717" w:rsidP="00E82B9A">
            <w:pPr>
              <w:widowControl w:val="0"/>
              <w:suppressAutoHyphens/>
              <w:ind w:left="142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 xml:space="preserve">    z</w:t>
            </w:r>
            <w:r w:rsidR="00E82B9A" w:rsidRPr="00060954">
              <w:rPr>
                <w:rFonts w:eastAsia="Times" w:cs="Times"/>
                <w:sz w:val="24"/>
                <w:szCs w:val="24"/>
              </w:rPr>
              <w:t>arządzania</w:t>
            </w:r>
            <w:r w:rsidRPr="00060954">
              <w:rPr>
                <w:rFonts w:eastAsia="Times" w:cs="Times"/>
                <w:sz w:val="24"/>
                <w:szCs w:val="24"/>
              </w:rPr>
              <w:t xml:space="preserve"> </w:t>
            </w:r>
            <w:r w:rsidR="00E82B9A" w:rsidRPr="00060954">
              <w:rPr>
                <w:rFonts w:eastAsia="Times" w:cs="Times"/>
                <w:sz w:val="24"/>
                <w:szCs w:val="24"/>
              </w:rPr>
              <w:t>przedsiębiorstwem, wydawnictwo AE Wrocław,</w:t>
            </w:r>
            <w:r w:rsidRPr="00060954">
              <w:rPr>
                <w:rFonts w:eastAsia="Times" w:cs="Times"/>
                <w:sz w:val="24"/>
                <w:szCs w:val="24"/>
              </w:rPr>
              <w:t xml:space="preserve"> </w:t>
            </w:r>
            <w:r w:rsidR="00E82B9A" w:rsidRPr="00060954">
              <w:rPr>
                <w:rFonts w:eastAsia="Times" w:cs="Times"/>
                <w:sz w:val="24"/>
                <w:szCs w:val="24"/>
              </w:rPr>
              <w:t>1998.</w:t>
            </w:r>
          </w:p>
          <w:p w:rsidR="00550717" w:rsidRPr="00060954" w:rsidRDefault="00E82B9A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 xml:space="preserve">2. B. Jung: Media, komunikacja, biznes elektroniczny, Diffin, Warszawa </w:t>
            </w:r>
          </w:p>
          <w:p w:rsidR="00E82B9A" w:rsidRPr="00060954" w:rsidRDefault="00550717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 xml:space="preserve">    </w:t>
            </w:r>
            <w:r w:rsidR="00E82B9A" w:rsidRPr="00060954">
              <w:rPr>
                <w:rFonts w:eastAsia="Times" w:cs="Times"/>
                <w:sz w:val="24"/>
                <w:szCs w:val="24"/>
              </w:rPr>
              <w:t>200</w:t>
            </w:r>
            <w:r w:rsidRPr="00060954">
              <w:rPr>
                <w:rFonts w:eastAsia="Times" w:cs="Times"/>
                <w:sz w:val="24"/>
                <w:szCs w:val="24"/>
              </w:rPr>
              <w:t>1</w:t>
            </w:r>
          </w:p>
          <w:p w:rsidR="00550717" w:rsidRPr="00060954" w:rsidRDefault="00550717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 xml:space="preserve">3. </w:t>
            </w:r>
            <w:r w:rsidR="00E82B9A" w:rsidRPr="00060954">
              <w:rPr>
                <w:rFonts w:eastAsia="Times" w:cs="Times"/>
                <w:sz w:val="24"/>
                <w:szCs w:val="24"/>
              </w:rPr>
              <w:t xml:space="preserve">T. Hindle: Poradnik menedżera. Sztuka prezentacji, Wyd. Wiedza i </w:t>
            </w:r>
          </w:p>
          <w:p w:rsidR="00C32F9B" w:rsidRPr="00060954" w:rsidRDefault="00550717" w:rsidP="00060954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 xml:space="preserve">    </w:t>
            </w:r>
            <w:r w:rsidR="00E82B9A" w:rsidRPr="00060954">
              <w:rPr>
                <w:rFonts w:eastAsia="Times" w:cs="Times"/>
                <w:sz w:val="24"/>
                <w:szCs w:val="24"/>
              </w:rPr>
              <w:t>Życie (2000)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60954" w:rsidRPr="00060954" w:rsidRDefault="00060954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>L. Rosenfeld, P. Morville: Architektura informacji w serwisach internetowych, Helion (2003)</w:t>
            </w:r>
          </w:p>
          <w:p w:rsidR="00C32F9B" w:rsidRPr="00060954" w:rsidRDefault="00060954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rFonts w:eastAsia="Times" w:cs="Times"/>
                <w:sz w:val="24"/>
                <w:szCs w:val="24"/>
              </w:rPr>
            </w:pPr>
            <w:r w:rsidRPr="00060954">
              <w:rPr>
                <w:rFonts w:eastAsia="Times" w:cs="Times"/>
                <w:sz w:val="24"/>
                <w:szCs w:val="24"/>
              </w:rPr>
              <w:t>M. Koprowska: Grafika menedżerska i prezentacyjna, MIKOM (2004)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</w:t>
            </w:r>
            <w:r w:rsidR="00967D9D">
              <w:rPr>
                <w:sz w:val="18"/>
                <w:szCs w:val="18"/>
              </w:rPr>
              <w:t>tudium przypadków z zakresu poruszanej tematyki</w:t>
            </w:r>
            <w:r>
              <w:rPr>
                <w:sz w:val="18"/>
                <w:szCs w:val="18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 w:rsidRPr="005336DF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5043FB" w:rsidRDefault="005336DF" w:rsidP="005E010A">
            <w:pPr>
              <w:rPr>
                <w:sz w:val="22"/>
                <w:szCs w:val="22"/>
              </w:rPr>
            </w:pPr>
            <w:r w:rsidRPr="005043FB">
              <w:rPr>
                <w:sz w:val="22"/>
                <w:szCs w:val="22"/>
              </w:rPr>
              <w:lastRenderedPageBreak/>
              <w:t>Test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5043FB" w:rsidRDefault="00C502A4" w:rsidP="005E010A">
            <w:pPr>
              <w:rPr>
                <w:sz w:val="22"/>
                <w:szCs w:val="22"/>
              </w:rPr>
            </w:pPr>
            <w:r w:rsidRPr="005043FB">
              <w:rPr>
                <w:sz w:val="22"/>
                <w:szCs w:val="22"/>
              </w:rPr>
              <w:t>0</w:t>
            </w:r>
            <w:r w:rsidR="00A46DAF" w:rsidRPr="005043FB">
              <w:rPr>
                <w:sz w:val="22"/>
                <w:szCs w:val="22"/>
              </w:rPr>
              <w:t>1</w:t>
            </w:r>
            <w:r w:rsidR="005336DF" w:rsidRPr="005043FB">
              <w:rPr>
                <w:sz w:val="22"/>
                <w:szCs w:val="22"/>
              </w:rPr>
              <w:t>, 02, 03</w:t>
            </w:r>
            <w:r w:rsidR="008E60EB" w:rsidRPr="005043FB">
              <w:rPr>
                <w:sz w:val="22"/>
                <w:szCs w:val="22"/>
              </w:rPr>
              <w:t>, 07, 08</w:t>
            </w:r>
          </w:p>
        </w:tc>
      </w:tr>
      <w:tr w:rsidR="005336DF" w:rsidRPr="005336D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336DF" w:rsidRPr="005043FB" w:rsidRDefault="005336DF" w:rsidP="00B278FC">
            <w:pPr>
              <w:rPr>
                <w:sz w:val="22"/>
                <w:szCs w:val="22"/>
              </w:rPr>
            </w:pPr>
            <w:r w:rsidRPr="005043FB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336DF" w:rsidRPr="005043FB" w:rsidRDefault="005336DF" w:rsidP="00B278FC">
            <w:pPr>
              <w:rPr>
                <w:sz w:val="22"/>
                <w:szCs w:val="22"/>
              </w:rPr>
            </w:pPr>
            <w:r w:rsidRPr="005043FB">
              <w:rPr>
                <w:sz w:val="22"/>
                <w:szCs w:val="22"/>
              </w:rPr>
              <w:t>04, 05</w:t>
            </w:r>
            <w:r w:rsidR="00164665">
              <w:rPr>
                <w:sz w:val="22"/>
                <w:szCs w:val="22"/>
              </w:rPr>
              <w:t>, 06</w:t>
            </w:r>
          </w:p>
        </w:tc>
      </w:tr>
      <w:tr w:rsidR="005336DF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336DF" w:rsidRDefault="005336DF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336DF" w:rsidRPr="00405DF5" w:rsidRDefault="005336DF" w:rsidP="00405DF5">
            <w:pPr>
              <w:snapToGrid w:val="0"/>
              <w:rPr>
                <w:rFonts w:eastAsia="TimesNewRomanPSMT"/>
                <w:sz w:val="22"/>
                <w:szCs w:val="22"/>
              </w:rPr>
            </w:pPr>
            <w:r w:rsidRPr="00405DF5">
              <w:rPr>
                <w:rFonts w:eastAsia="TimesNewRomanPSMT"/>
                <w:sz w:val="22"/>
                <w:szCs w:val="22"/>
              </w:rPr>
              <w:t xml:space="preserve">Wykład: test pisemny </w:t>
            </w:r>
          </w:p>
          <w:p w:rsidR="005336DF" w:rsidRDefault="005336DF" w:rsidP="005D4295">
            <w:pPr>
              <w:rPr>
                <w:rFonts w:ascii="Arial Narrow" w:hAnsi="Arial Narrow"/>
                <w:sz w:val="22"/>
                <w:szCs w:val="22"/>
              </w:rPr>
            </w:pPr>
            <w:r w:rsidRPr="00405DF5">
              <w:rPr>
                <w:sz w:val="22"/>
                <w:szCs w:val="22"/>
              </w:rPr>
              <w:t xml:space="preserve">Laboratorium: sprawdzian praktyczny po temacie 9, ocena zadania </w:t>
            </w:r>
            <w:r w:rsidR="005D4295">
              <w:rPr>
                <w:sz w:val="22"/>
                <w:szCs w:val="22"/>
              </w:rPr>
              <w:t>laboratoryjnego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E422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E42287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745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E42287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E42287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E42287" w:rsidRDefault="00487889" w:rsidP="00E42287">
            <w:pPr>
              <w:jc w:val="center"/>
              <w:rPr>
                <w:sz w:val="24"/>
                <w:szCs w:val="24"/>
              </w:rPr>
            </w:pPr>
            <w:r w:rsidRPr="00E42287">
              <w:rPr>
                <w:sz w:val="24"/>
                <w:szCs w:val="24"/>
              </w:rPr>
              <w:t>0</w:t>
            </w:r>
            <w:r w:rsidR="00E42287" w:rsidRPr="00E42287">
              <w:rPr>
                <w:sz w:val="24"/>
                <w:szCs w:val="24"/>
              </w:rPr>
              <w:t>.</w:t>
            </w:r>
            <w:r w:rsidRPr="00E42287">
              <w:rPr>
                <w:sz w:val="24"/>
                <w:szCs w:val="24"/>
              </w:rPr>
              <w:t>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E42287" w:rsidRDefault="00E37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E42287" w:rsidRDefault="00164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164665" w:rsidRDefault="00164665" w:rsidP="0074288E">
            <w:pPr>
              <w:jc w:val="center"/>
              <w:rPr>
                <w:b/>
                <w:sz w:val="24"/>
                <w:szCs w:val="24"/>
              </w:rPr>
            </w:pPr>
            <w:r w:rsidRPr="00164665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1646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164665" w:rsidRDefault="00164665">
            <w:pPr>
              <w:jc w:val="center"/>
              <w:rPr>
                <w:b/>
                <w:sz w:val="24"/>
                <w:szCs w:val="24"/>
              </w:rPr>
            </w:pPr>
            <w:r w:rsidRPr="00164665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0BE" w:rsidRDefault="00D630BE">
      <w:r>
        <w:separator/>
      </w:r>
    </w:p>
  </w:endnote>
  <w:endnote w:type="continuationSeparator" w:id="1">
    <w:p w:rsidR="00D630BE" w:rsidRDefault="00D63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B7E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B7E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37128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0BE" w:rsidRDefault="00D630BE">
      <w:r>
        <w:separator/>
      </w:r>
    </w:p>
  </w:footnote>
  <w:footnote w:type="continuationSeparator" w:id="1">
    <w:p w:rsidR="00D630BE" w:rsidRDefault="00D630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36979E7"/>
    <w:multiLevelType w:val="hybridMultilevel"/>
    <w:tmpl w:val="59CA3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19"/>
  </w:num>
  <w:num w:numId="8">
    <w:abstractNumId w:val="1"/>
  </w:num>
  <w:num w:numId="9">
    <w:abstractNumId w:val="17"/>
  </w:num>
  <w:num w:numId="10">
    <w:abstractNumId w:val="21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20"/>
  </w:num>
  <w:num w:numId="16">
    <w:abstractNumId w:val="9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2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23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92E"/>
    <w:rsid w:val="00040D48"/>
    <w:rsid w:val="00060954"/>
    <w:rsid w:val="00072A64"/>
    <w:rsid w:val="000835C7"/>
    <w:rsid w:val="000A2150"/>
    <w:rsid w:val="000B063F"/>
    <w:rsid w:val="000B25BB"/>
    <w:rsid w:val="000B2DA0"/>
    <w:rsid w:val="000B2FA2"/>
    <w:rsid w:val="000F4FB5"/>
    <w:rsid w:val="000F6BF6"/>
    <w:rsid w:val="000F724A"/>
    <w:rsid w:val="00131B14"/>
    <w:rsid w:val="00143F4D"/>
    <w:rsid w:val="00162857"/>
    <w:rsid w:val="00164665"/>
    <w:rsid w:val="001D49B2"/>
    <w:rsid w:val="00202416"/>
    <w:rsid w:val="00202ABD"/>
    <w:rsid w:val="00243030"/>
    <w:rsid w:val="00261A17"/>
    <w:rsid w:val="00265C44"/>
    <w:rsid w:val="002A6FD2"/>
    <w:rsid w:val="002B04A0"/>
    <w:rsid w:val="002E202D"/>
    <w:rsid w:val="002E7751"/>
    <w:rsid w:val="003036BB"/>
    <w:rsid w:val="00354BCC"/>
    <w:rsid w:val="00362DF1"/>
    <w:rsid w:val="00371951"/>
    <w:rsid w:val="003C5587"/>
    <w:rsid w:val="003D1073"/>
    <w:rsid w:val="003D18F1"/>
    <w:rsid w:val="003D4BA8"/>
    <w:rsid w:val="003E7612"/>
    <w:rsid w:val="003F7FDC"/>
    <w:rsid w:val="00405DF5"/>
    <w:rsid w:val="0041601A"/>
    <w:rsid w:val="004253A0"/>
    <w:rsid w:val="00427740"/>
    <w:rsid w:val="004332B1"/>
    <w:rsid w:val="0043490F"/>
    <w:rsid w:val="004649F8"/>
    <w:rsid w:val="004703B3"/>
    <w:rsid w:val="00487889"/>
    <w:rsid w:val="004A6977"/>
    <w:rsid w:val="004B14DE"/>
    <w:rsid w:val="004C3DEC"/>
    <w:rsid w:val="004D5610"/>
    <w:rsid w:val="004E34C4"/>
    <w:rsid w:val="004F018E"/>
    <w:rsid w:val="005043FB"/>
    <w:rsid w:val="005228B4"/>
    <w:rsid w:val="005336DF"/>
    <w:rsid w:val="005435D7"/>
    <w:rsid w:val="00550717"/>
    <w:rsid w:val="00565718"/>
    <w:rsid w:val="0058485C"/>
    <w:rsid w:val="005A10D9"/>
    <w:rsid w:val="005D4295"/>
    <w:rsid w:val="005D5D66"/>
    <w:rsid w:val="005E010A"/>
    <w:rsid w:val="005E7E13"/>
    <w:rsid w:val="005F5203"/>
    <w:rsid w:val="005F6E91"/>
    <w:rsid w:val="00636829"/>
    <w:rsid w:val="00643CFC"/>
    <w:rsid w:val="00654FC6"/>
    <w:rsid w:val="006614D8"/>
    <w:rsid w:val="0067486A"/>
    <w:rsid w:val="006B3541"/>
    <w:rsid w:val="006B7EBA"/>
    <w:rsid w:val="006D73BD"/>
    <w:rsid w:val="006E66AC"/>
    <w:rsid w:val="00724143"/>
    <w:rsid w:val="007351F4"/>
    <w:rsid w:val="00737128"/>
    <w:rsid w:val="0074288E"/>
    <w:rsid w:val="00742916"/>
    <w:rsid w:val="0074563B"/>
    <w:rsid w:val="0080231B"/>
    <w:rsid w:val="008134EB"/>
    <w:rsid w:val="0085032A"/>
    <w:rsid w:val="008554E3"/>
    <w:rsid w:val="008A0C98"/>
    <w:rsid w:val="008C4A6F"/>
    <w:rsid w:val="008D43A6"/>
    <w:rsid w:val="008E60EB"/>
    <w:rsid w:val="00902907"/>
    <w:rsid w:val="00923B47"/>
    <w:rsid w:val="00944297"/>
    <w:rsid w:val="00950A99"/>
    <w:rsid w:val="00967D9D"/>
    <w:rsid w:val="009D341E"/>
    <w:rsid w:val="00A262CC"/>
    <w:rsid w:val="00A315B0"/>
    <w:rsid w:val="00A4410C"/>
    <w:rsid w:val="00A46DAF"/>
    <w:rsid w:val="00A813C8"/>
    <w:rsid w:val="00A830C3"/>
    <w:rsid w:val="00A91A6C"/>
    <w:rsid w:val="00AB7FA5"/>
    <w:rsid w:val="00AF5FE2"/>
    <w:rsid w:val="00B01E31"/>
    <w:rsid w:val="00B2097B"/>
    <w:rsid w:val="00B41728"/>
    <w:rsid w:val="00B71297"/>
    <w:rsid w:val="00B9164C"/>
    <w:rsid w:val="00BA0A76"/>
    <w:rsid w:val="00BA4056"/>
    <w:rsid w:val="00BB4673"/>
    <w:rsid w:val="00BD2646"/>
    <w:rsid w:val="00BE2E02"/>
    <w:rsid w:val="00BF101B"/>
    <w:rsid w:val="00C07BA5"/>
    <w:rsid w:val="00C102A9"/>
    <w:rsid w:val="00C156C5"/>
    <w:rsid w:val="00C32F9B"/>
    <w:rsid w:val="00C3445C"/>
    <w:rsid w:val="00C502A4"/>
    <w:rsid w:val="00C66D8F"/>
    <w:rsid w:val="00C72C1D"/>
    <w:rsid w:val="00C75A47"/>
    <w:rsid w:val="00C75B65"/>
    <w:rsid w:val="00C862C9"/>
    <w:rsid w:val="00C94313"/>
    <w:rsid w:val="00CB3847"/>
    <w:rsid w:val="00CC4125"/>
    <w:rsid w:val="00CE3B1A"/>
    <w:rsid w:val="00CE72DA"/>
    <w:rsid w:val="00D2567D"/>
    <w:rsid w:val="00D60E63"/>
    <w:rsid w:val="00D630BE"/>
    <w:rsid w:val="00D70C81"/>
    <w:rsid w:val="00DB164F"/>
    <w:rsid w:val="00DC3DDF"/>
    <w:rsid w:val="00DC45F9"/>
    <w:rsid w:val="00E01C16"/>
    <w:rsid w:val="00E03B05"/>
    <w:rsid w:val="00E118FB"/>
    <w:rsid w:val="00E37DC8"/>
    <w:rsid w:val="00E42287"/>
    <w:rsid w:val="00E75CD1"/>
    <w:rsid w:val="00E82B9A"/>
    <w:rsid w:val="00EA391C"/>
    <w:rsid w:val="00F457B8"/>
    <w:rsid w:val="00F648E3"/>
    <w:rsid w:val="00F6639A"/>
    <w:rsid w:val="00F832C2"/>
    <w:rsid w:val="00FA0663"/>
    <w:rsid w:val="00FA3533"/>
    <w:rsid w:val="00FD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744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8</cp:revision>
  <cp:lastPrinted>2012-05-11T08:02:00Z</cp:lastPrinted>
  <dcterms:created xsi:type="dcterms:W3CDTF">2012-09-05T08:51:00Z</dcterms:created>
  <dcterms:modified xsi:type="dcterms:W3CDTF">2012-09-16T06:51:00Z</dcterms:modified>
</cp:coreProperties>
</file>